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E7" w:rsidRDefault="00CF22A2" w:rsidP="00CF22A2">
      <w:pPr>
        <w:jc w:val="both"/>
        <w:rPr>
          <w:color w:val="000000"/>
        </w:rPr>
      </w:pPr>
      <w:r w:rsidRPr="00A36EE7">
        <w:rPr>
          <w:b/>
          <w:i/>
          <w:color w:val="000000"/>
        </w:rPr>
        <w:t xml:space="preserve">4. Записать озвученный текст, если это предусмотрено по сценарию. </w:t>
      </w:r>
      <w:r w:rsidR="002E7FE0">
        <w:rPr>
          <w:b/>
          <w:i/>
          <w:color w:val="000000"/>
        </w:rPr>
        <w:t>П</w:t>
      </w:r>
      <w:r w:rsidRPr="00A36EE7">
        <w:rPr>
          <w:b/>
          <w:i/>
          <w:color w:val="000000"/>
        </w:rPr>
        <w:t>одобрать музыку.</w:t>
      </w:r>
      <w:r w:rsidRPr="00A36EE7">
        <w:rPr>
          <w:color w:val="000000"/>
        </w:rPr>
        <w:t> </w:t>
      </w:r>
    </w:p>
    <w:p w:rsidR="00CF22A2" w:rsidRPr="00A36EE7" w:rsidRDefault="00CF22A2" w:rsidP="00A36EE7">
      <w:pPr>
        <w:ind w:firstLine="567"/>
        <w:jc w:val="both"/>
        <w:rPr>
          <w:color w:val="000000"/>
        </w:rPr>
      </w:pPr>
      <w:r w:rsidRPr="00A36EE7">
        <w:rPr>
          <w:color w:val="000000"/>
        </w:rPr>
        <w:t xml:space="preserve">В библиотечных видеороликах можно использовать </w:t>
      </w:r>
      <w:r w:rsidRPr="00A36EE7">
        <w:t xml:space="preserve">музыку по лицензии </w:t>
      </w:r>
      <w:proofErr w:type="spellStart"/>
      <w:r w:rsidRPr="00900A05">
        <w:rPr>
          <w:b/>
        </w:rPr>
        <w:t>Creative</w:t>
      </w:r>
      <w:proofErr w:type="spellEnd"/>
      <w:r w:rsidRPr="00900A05">
        <w:rPr>
          <w:b/>
        </w:rPr>
        <w:t xml:space="preserve"> </w:t>
      </w:r>
      <w:proofErr w:type="spellStart"/>
      <w:r w:rsidRPr="00900A05">
        <w:rPr>
          <w:b/>
        </w:rPr>
        <w:t>Commons</w:t>
      </w:r>
      <w:proofErr w:type="spellEnd"/>
      <w:r w:rsidRPr="00A36EE7">
        <w:rPr>
          <w:color w:val="000000"/>
        </w:rPr>
        <w:t xml:space="preserve"> - это композиции, сочинённые, записанные и распространяемые людьми без взимания платы за их </w:t>
      </w:r>
      <w:proofErr w:type="gramStart"/>
      <w:r w:rsidRPr="00A36EE7">
        <w:rPr>
          <w:color w:val="000000"/>
        </w:rPr>
        <w:t>использование</w:t>
      </w:r>
      <w:proofErr w:type="gramEnd"/>
      <w:r w:rsidRPr="00A36EE7">
        <w:rPr>
          <w:color w:val="000000"/>
        </w:rPr>
        <w:t xml:space="preserve"> как в личных, так и в коммерческих целях. </w:t>
      </w:r>
    </w:p>
    <w:p w:rsidR="00CF22A2" w:rsidRPr="00A36EE7" w:rsidRDefault="00CF22A2" w:rsidP="00CF22A2">
      <w:pPr>
        <w:jc w:val="both"/>
      </w:pPr>
    </w:p>
    <w:p w:rsidR="00A36EE7" w:rsidRDefault="00CF22A2" w:rsidP="00CF22A2">
      <w:pPr>
        <w:jc w:val="both"/>
        <w:rPr>
          <w:color w:val="000000"/>
        </w:rPr>
      </w:pPr>
      <w:r w:rsidRPr="00A36EE7">
        <w:rPr>
          <w:b/>
          <w:i/>
          <w:color w:val="000000"/>
        </w:rPr>
        <w:t>5. Выбрать программу для работы с видео.</w:t>
      </w:r>
      <w:r w:rsidRPr="00A36EE7">
        <w:rPr>
          <w:color w:val="000000"/>
        </w:rPr>
        <w:t xml:space="preserve"> </w:t>
      </w:r>
    </w:p>
    <w:p w:rsidR="00CF22A2" w:rsidRPr="00A36EE7" w:rsidRDefault="00CF22A2" w:rsidP="00A36EE7">
      <w:pPr>
        <w:ind w:firstLine="567"/>
        <w:jc w:val="both"/>
      </w:pPr>
      <w:r w:rsidRPr="00A36EE7">
        <w:rPr>
          <w:color w:val="000000"/>
        </w:rPr>
        <w:t xml:space="preserve">Их </w:t>
      </w:r>
      <w:r w:rsidR="00F568D5">
        <w:rPr>
          <w:color w:val="000000"/>
        </w:rPr>
        <w:t>великое</w:t>
      </w:r>
      <w:r w:rsidRPr="00A36EE7">
        <w:rPr>
          <w:color w:val="000000"/>
        </w:rPr>
        <w:t xml:space="preserve"> множество. Вот </w:t>
      </w:r>
      <w:r w:rsidR="00F568D5">
        <w:rPr>
          <w:color w:val="000000"/>
        </w:rPr>
        <w:t>наиболее популярные</w:t>
      </w:r>
      <w:r w:rsidRPr="00A36EE7">
        <w:rPr>
          <w:color w:val="000000"/>
        </w:rPr>
        <w:t>:</w:t>
      </w:r>
    </w:p>
    <w:p w:rsidR="00F568D5" w:rsidRDefault="00F568D5" w:rsidP="00CF22A2">
      <w:pPr>
        <w:jc w:val="both"/>
        <w:rPr>
          <w:color w:val="000000"/>
        </w:rPr>
      </w:pPr>
    </w:p>
    <w:p w:rsidR="00A36EE7" w:rsidRDefault="00CF22A2" w:rsidP="00CF22A2">
      <w:pPr>
        <w:jc w:val="both"/>
        <w:rPr>
          <w:color w:val="000000"/>
        </w:rPr>
      </w:pPr>
      <w:proofErr w:type="spellStart"/>
      <w:r w:rsidRPr="00A36EE7">
        <w:rPr>
          <w:b/>
          <w:color w:val="000000"/>
        </w:rPr>
        <w:t>Windows</w:t>
      </w:r>
      <w:proofErr w:type="spellEnd"/>
      <w:r w:rsidRPr="00A36EE7">
        <w:rPr>
          <w:b/>
          <w:color w:val="000000"/>
        </w:rPr>
        <w:t xml:space="preserve"> </w:t>
      </w:r>
      <w:proofErr w:type="spellStart"/>
      <w:r w:rsidRPr="00A36EE7">
        <w:rPr>
          <w:b/>
          <w:color w:val="000000"/>
        </w:rPr>
        <w:t>Movie</w:t>
      </w:r>
      <w:proofErr w:type="spellEnd"/>
      <w:r w:rsidRPr="00A36EE7">
        <w:rPr>
          <w:b/>
          <w:color w:val="000000"/>
        </w:rPr>
        <w:t xml:space="preserve"> </w:t>
      </w:r>
      <w:proofErr w:type="spellStart"/>
      <w:r w:rsidRPr="00A36EE7">
        <w:rPr>
          <w:b/>
          <w:color w:val="000000"/>
        </w:rPr>
        <w:t>Maker</w:t>
      </w:r>
      <w:proofErr w:type="spellEnd"/>
      <w:r w:rsidRPr="00A36EE7">
        <w:rPr>
          <w:b/>
          <w:color w:val="000000"/>
        </w:rPr>
        <w:t>.</w:t>
      </w:r>
      <w:r w:rsidRPr="00A36EE7">
        <w:rPr>
          <w:color w:val="000000"/>
        </w:rPr>
        <w:t xml:space="preserve"> </w:t>
      </w:r>
    </w:p>
    <w:p w:rsidR="00CF22A2" w:rsidRPr="00A36EE7" w:rsidRDefault="00CF22A2" w:rsidP="00A36EE7">
      <w:pPr>
        <w:ind w:firstLine="567"/>
        <w:jc w:val="both"/>
      </w:pPr>
      <w:r w:rsidRPr="00A36EE7">
        <w:rPr>
          <w:color w:val="000000"/>
        </w:rPr>
        <w:t xml:space="preserve">Эту программу могут использовать начинающие. Она есть на всех ПК, так как входит в пакет </w:t>
      </w:r>
      <w:proofErr w:type="spellStart"/>
      <w:r w:rsidRPr="00A36EE7">
        <w:rPr>
          <w:color w:val="000000"/>
        </w:rPr>
        <w:t>Microsoft</w:t>
      </w:r>
      <w:proofErr w:type="spellEnd"/>
      <w:r w:rsidRPr="00A36EE7">
        <w:rPr>
          <w:color w:val="000000"/>
        </w:rPr>
        <w:t xml:space="preserve"> </w:t>
      </w:r>
      <w:proofErr w:type="spellStart"/>
      <w:r w:rsidRPr="00A36EE7">
        <w:rPr>
          <w:color w:val="000000"/>
        </w:rPr>
        <w:t>Windows</w:t>
      </w:r>
      <w:proofErr w:type="spellEnd"/>
      <w:r w:rsidRPr="00A36EE7">
        <w:rPr>
          <w:color w:val="000000"/>
        </w:rPr>
        <w:t xml:space="preserve">. Программа </w:t>
      </w:r>
      <w:proofErr w:type="spellStart"/>
      <w:r w:rsidRPr="00A36EE7">
        <w:rPr>
          <w:color w:val="000000"/>
        </w:rPr>
        <w:t>Movie</w:t>
      </w:r>
      <w:proofErr w:type="spellEnd"/>
      <w:r w:rsidRPr="00A36EE7">
        <w:rPr>
          <w:color w:val="000000"/>
        </w:rPr>
        <w:t xml:space="preserve"> </w:t>
      </w:r>
      <w:proofErr w:type="spellStart"/>
      <w:r w:rsidRPr="00A36EE7">
        <w:rPr>
          <w:color w:val="000000"/>
        </w:rPr>
        <w:t>Maker</w:t>
      </w:r>
      <w:proofErr w:type="spellEnd"/>
      <w:r w:rsidRPr="00A36EE7">
        <w:rPr>
          <w:color w:val="000000"/>
        </w:rPr>
        <w:t xml:space="preserve"> способна брать и обрабатывать видеофайлы с цифровой видеокамеры, создавать из изображений слайд-шоу, добавлять к видео заготовки, титры, звук, вырезать необходимые фрагменты и склеивать их, создавая при этом эффектные переходы от фрагмента к фрагменту. Широко используется для создания клипов, </w:t>
      </w:r>
      <w:proofErr w:type="spellStart"/>
      <w:r w:rsidRPr="00A36EE7">
        <w:rPr>
          <w:color w:val="000000"/>
        </w:rPr>
        <w:t>видеопрезентаций</w:t>
      </w:r>
      <w:proofErr w:type="spellEnd"/>
      <w:r w:rsidRPr="00A36EE7">
        <w:rPr>
          <w:color w:val="000000"/>
        </w:rPr>
        <w:t xml:space="preserve"> и обработки любительского видео. Минусы - одна звуковая дорожка.</w:t>
      </w:r>
    </w:p>
    <w:p w:rsidR="00F568D5" w:rsidRDefault="00F568D5" w:rsidP="00CF22A2">
      <w:pPr>
        <w:jc w:val="both"/>
        <w:rPr>
          <w:color w:val="000000"/>
        </w:rPr>
      </w:pPr>
    </w:p>
    <w:p w:rsidR="00A36EE7" w:rsidRDefault="00CF22A2" w:rsidP="00CF22A2">
      <w:pPr>
        <w:jc w:val="both"/>
        <w:rPr>
          <w:b/>
          <w:color w:val="000000"/>
        </w:rPr>
      </w:pPr>
      <w:proofErr w:type="spellStart"/>
      <w:r w:rsidRPr="00A36EE7">
        <w:rPr>
          <w:b/>
          <w:color w:val="000000"/>
        </w:rPr>
        <w:t>SonyVegas</w:t>
      </w:r>
      <w:proofErr w:type="spellEnd"/>
      <w:r w:rsidRPr="00A36EE7">
        <w:rPr>
          <w:b/>
          <w:color w:val="000000"/>
        </w:rPr>
        <w:t xml:space="preserve"> </w:t>
      </w:r>
      <w:proofErr w:type="spellStart"/>
      <w:r w:rsidRPr="00A36EE7">
        <w:rPr>
          <w:b/>
          <w:color w:val="000000"/>
        </w:rPr>
        <w:t>Pro</w:t>
      </w:r>
      <w:proofErr w:type="spellEnd"/>
      <w:r w:rsidR="00A36EE7">
        <w:rPr>
          <w:b/>
          <w:color w:val="000000"/>
        </w:rPr>
        <w:t>.</w:t>
      </w:r>
    </w:p>
    <w:p w:rsidR="00CF22A2" w:rsidRPr="00A36EE7" w:rsidRDefault="00A36EE7" w:rsidP="00A36EE7">
      <w:pPr>
        <w:ind w:firstLine="567"/>
        <w:jc w:val="both"/>
      </w:pPr>
      <w:r w:rsidRPr="00A36EE7">
        <w:rPr>
          <w:color w:val="000000"/>
        </w:rPr>
        <w:t>Я</w:t>
      </w:r>
      <w:r w:rsidR="00CF22A2" w:rsidRPr="00A36EE7">
        <w:rPr>
          <w:color w:val="000000"/>
        </w:rPr>
        <w:t>вляется более профессиональной программой для видеомонтажа. Благодаря специальным инструментам, она позволяет пользователям редактировать различные параметры вид</w:t>
      </w:r>
      <w:proofErr w:type="gramStart"/>
      <w:r w:rsidR="00CF22A2" w:rsidRPr="00A36EE7">
        <w:rPr>
          <w:color w:val="000000"/>
        </w:rPr>
        <w:t>ео и ау</w:t>
      </w:r>
      <w:proofErr w:type="gramEnd"/>
      <w:r w:rsidR="00CF22A2" w:rsidRPr="00A36EE7">
        <w:rPr>
          <w:color w:val="000000"/>
        </w:rPr>
        <w:t xml:space="preserve">дио. У нее удобная настройка интерфейса, добавление большого количества эффектов, поддержка огромного количества форматов. Удобно работать с </w:t>
      </w:r>
      <w:r w:rsidR="00CF22A2" w:rsidRPr="00A36EE7">
        <w:rPr>
          <w:color w:val="000000"/>
        </w:rPr>
        <w:lastRenderedPageBreak/>
        <w:t>аудио, так как можно соединять две звуковые дорожки (накладывать музыку и голос), отделять звук от видео если необходимо. Большое количество спецэф</w:t>
      </w:r>
      <w:r w:rsidR="00C173C1">
        <w:rPr>
          <w:color w:val="000000"/>
        </w:rPr>
        <w:t>ф</w:t>
      </w:r>
      <w:bookmarkStart w:id="0" w:name="_GoBack"/>
      <w:bookmarkEnd w:id="0"/>
      <w:r w:rsidR="00CF22A2" w:rsidRPr="00A36EE7">
        <w:rPr>
          <w:color w:val="000000"/>
        </w:rPr>
        <w:t>ектов, переходов, кадр в кадре.</w:t>
      </w:r>
    </w:p>
    <w:p w:rsidR="00CF22A2" w:rsidRPr="00A36EE7" w:rsidRDefault="00CF22A2" w:rsidP="00A36EE7">
      <w:pPr>
        <w:ind w:firstLine="567"/>
        <w:jc w:val="both"/>
        <w:rPr>
          <w:color w:val="000000"/>
        </w:rPr>
      </w:pPr>
      <w:r w:rsidRPr="00A36EE7">
        <w:rPr>
          <w:color w:val="000000"/>
        </w:rPr>
        <w:t xml:space="preserve">Многие наиболее востребованные операции по работе с фото и видео можно выполнить в онлайновых редакторах. У онлайновых сервисов есть еще одно важное преимущество: благодаря тому, что все операции по обработке файлов выполняются на удаленном сервере, производительность компьютера, на котором вы работаете, не имеет значения. </w:t>
      </w:r>
    </w:p>
    <w:p w:rsidR="00CF22A2" w:rsidRPr="00A36EE7" w:rsidRDefault="00CF22A2" w:rsidP="00CF22A2">
      <w:pPr>
        <w:jc w:val="both"/>
        <w:rPr>
          <w:color w:val="000000"/>
        </w:rPr>
      </w:pPr>
    </w:p>
    <w:p w:rsidR="00A36EE7" w:rsidRDefault="00CF22A2" w:rsidP="00CF22A2">
      <w:pPr>
        <w:jc w:val="both"/>
        <w:rPr>
          <w:color w:val="000000"/>
        </w:rPr>
      </w:pPr>
      <w:r w:rsidRPr="00A36EE7">
        <w:rPr>
          <w:b/>
          <w:color w:val="000000"/>
        </w:rPr>
        <w:t xml:space="preserve">6. </w:t>
      </w:r>
      <w:r w:rsidRPr="00A36EE7">
        <w:rPr>
          <w:b/>
          <w:i/>
          <w:color w:val="000000"/>
        </w:rPr>
        <w:t>Заключительный этап – видеомонтаж.</w:t>
      </w:r>
      <w:r w:rsidRPr="00A36EE7">
        <w:rPr>
          <w:color w:val="000000"/>
        </w:rPr>
        <w:t xml:space="preserve"> </w:t>
      </w:r>
    </w:p>
    <w:p w:rsidR="00CF22A2" w:rsidRPr="00A36EE7" w:rsidRDefault="00CF22A2" w:rsidP="00A36EE7">
      <w:pPr>
        <w:ind w:firstLine="567"/>
        <w:jc w:val="both"/>
      </w:pPr>
      <w:proofErr w:type="gramStart"/>
      <w:r w:rsidRPr="00A36EE7">
        <w:rPr>
          <w:color w:val="000000"/>
        </w:rPr>
        <w:t>Вырезать</w:t>
      </w:r>
      <w:r w:rsidR="00A36EE7">
        <w:rPr>
          <w:color w:val="000000"/>
        </w:rPr>
        <w:t xml:space="preserve">, </w:t>
      </w:r>
      <w:r w:rsidRPr="00A36EE7">
        <w:rPr>
          <w:color w:val="000000"/>
        </w:rPr>
        <w:t>склеить несколько фрагментов видео, добавить звуковую дорожку, изменить размер видео, субтитры и пр., наложить эффекты, переходы, разнообразную музыку, “свести” звук, потом записать на жесткий диск ПК.</w:t>
      </w:r>
      <w:proofErr w:type="gramEnd"/>
    </w:p>
    <w:p w:rsidR="00CF22A2" w:rsidRPr="00A36EE7" w:rsidRDefault="00CF22A2" w:rsidP="00A36EE7">
      <w:pPr>
        <w:ind w:firstLine="709"/>
        <w:jc w:val="both"/>
        <w:rPr>
          <w:color w:val="000000"/>
        </w:rPr>
      </w:pPr>
      <w:r w:rsidRPr="00A36EE7">
        <w:rPr>
          <w:color w:val="000000"/>
        </w:rPr>
        <w:t>При использовании чужих материалов в своем видео, следует в титрах или в описании под видео указать ресурсы, откуда скачан материал, авторов и правообладателей.</w:t>
      </w:r>
    </w:p>
    <w:p w:rsidR="00CF22A2" w:rsidRPr="00A36EE7" w:rsidRDefault="00CF22A2" w:rsidP="00CF22A2">
      <w:pPr>
        <w:jc w:val="both"/>
      </w:pPr>
    </w:p>
    <w:p w:rsidR="00CF22A2" w:rsidRPr="00A36EE7" w:rsidRDefault="00C173C1" w:rsidP="00CF22A2">
      <w:pPr>
        <w:jc w:val="both"/>
        <w:rPr>
          <w:color w:val="000000"/>
        </w:rPr>
      </w:pPr>
      <w:r>
        <w:rPr>
          <w:noProof/>
          <w:color w:val="000000"/>
        </w:rPr>
        <w:pict>
          <v:roundrect id="_x0000_s1061" style="position:absolute;left:0;text-align:left;margin-left:-5.05pt;margin-top:3.5pt;width:243.75pt;height:105pt;z-index:-251657217" arcsize="10923f"/>
        </w:pict>
      </w:r>
    </w:p>
    <w:p w:rsidR="00CF22A2" w:rsidRPr="00A36EE7" w:rsidRDefault="00900A05" w:rsidP="00CF22A2">
      <w:pPr>
        <w:jc w:val="both"/>
      </w:pPr>
      <w:r>
        <w:rPr>
          <w:color w:val="000000"/>
        </w:rPr>
        <w:t>БУКТРЕЙЛЕР</w:t>
      </w:r>
      <w:r w:rsidR="00CF22A2" w:rsidRPr="00A36EE7">
        <w:rPr>
          <w:color w:val="000000"/>
        </w:rPr>
        <w:t xml:space="preserve"> - это замечательный метод выражения признательности книге и автору,</w:t>
      </w:r>
      <w:r w:rsidR="00C173C1">
        <w:rPr>
          <w:color w:val="000000"/>
        </w:rPr>
        <w:t xml:space="preserve"> который доступен почти любому </w:t>
      </w:r>
      <w:r w:rsidR="00A36EE7">
        <w:rPr>
          <w:color w:val="000000"/>
        </w:rPr>
        <w:t>человеку</w:t>
      </w:r>
      <w:r w:rsidR="00CF22A2" w:rsidRPr="00A36EE7">
        <w:rPr>
          <w:color w:val="000000"/>
        </w:rPr>
        <w:t>, у кого есть компьютер, фотоаппарат или видеокамера и немного свободного времени».</w:t>
      </w:r>
    </w:p>
    <w:p w:rsidR="008317E2" w:rsidRPr="00A36EE7" w:rsidRDefault="008317E2" w:rsidP="003A38D0">
      <w:pPr>
        <w:ind w:firstLine="708"/>
        <w:jc w:val="both"/>
      </w:pPr>
    </w:p>
    <w:p w:rsidR="00CF22A2" w:rsidRPr="00A36EE7" w:rsidRDefault="00CF22A2" w:rsidP="00A36EE7">
      <w:pPr>
        <w:rPr>
          <w:b/>
          <w:i/>
        </w:rPr>
      </w:pPr>
    </w:p>
    <w:p w:rsidR="00524716" w:rsidRPr="00CF22A2" w:rsidRDefault="00AF37A9" w:rsidP="00524716">
      <w:pPr>
        <w:ind w:left="1440"/>
        <w:rPr>
          <w:i/>
          <w:sz w:val="20"/>
          <w:szCs w:val="20"/>
        </w:rPr>
      </w:pPr>
      <w:r w:rsidRPr="00CF22A2">
        <w:rPr>
          <w:b/>
          <w:i/>
          <w:sz w:val="20"/>
          <w:szCs w:val="20"/>
        </w:rPr>
        <w:t>Составитель:</w:t>
      </w:r>
      <w:r w:rsidRPr="00CF22A2">
        <w:rPr>
          <w:i/>
          <w:sz w:val="20"/>
          <w:szCs w:val="20"/>
        </w:rPr>
        <w:t xml:space="preserve"> зам.</w:t>
      </w:r>
      <w:r w:rsidR="00A36EE7">
        <w:rPr>
          <w:i/>
          <w:sz w:val="20"/>
          <w:szCs w:val="20"/>
        </w:rPr>
        <w:t xml:space="preserve"> </w:t>
      </w:r>
      <w:r w:rsidRPr="00CF22A2">
        <w:rPr>
          <w:i/>
          <w:sz w:val="20"/>
          <w:szCs w:val="20"/>
        </w:rPr>
        <w:t xml:space="preserve">директора </w:t>
      </w:r>
    </w:p>
    <w:p w:rsidR="00AF37A9" w:rsidRDefault="00AF37A9" w:rsidP="00524716">
      <w:pPr>
        <w:ind w:left="1440"/>
        <w:rPr>
          <w:b/>
          <w:i/>
          <w:sz w:val="20"/>
          <w:szCs w:val="20"/>
        </w:rPr>
      </w:pPr>
      <w:r w:rsidRPr="00CF22A2">
        <w:rPr>
          <w:i/>
          <w:sz w:val="20"/>
          <w:szCs w:val="20"/>
        </w:rPr>
        <w:t xml:space="preserve">по работе с детьми </w:t>
      </w:r>
      <w:r w:rsidRPr="00CF22A2">
        <w:rPr>
          <w:b/>
          <w:i/>
          <w:sz w:val="20"/>
          <w:szCs w:val="20"/>
        </w:rPr>
        <w:t>Калинина И.А.</w:t>
      </w:r>
    </w:p>
    <w:p w:rsidR="00AF37A9" w:rsidRPr="006F64B2" w:rsidRDefault="006F64B2" w:rsidP="00E617F8">
      <w:pPr>
        <w:ind w:hanging="180"/>
        <w:jc w:val="center"/>
        <w:rPr>
          <w:sz w:val="16"/>
          <w:szCs w:val="16"/>
        </w:rPr>
      </w:pPr>
      <w:r w:rsidRPr="006F64B2">
        <w:rPr>
          <w:sz w:val="16"/>
          <w:szCs w:val="16"/>
        </w:rPr>
        <w:lastRenderedPageBreak/>
        <w:t xml:space="preserve">Муниципальное </w:t>
      </w:r>
      <w:r w:rsidR="00EA7661">
        <w:rPr>
          <w:sz w:val="16"/>
          <w:szCs w:val="16"/>
        </w:rPr>
        <w:t xml:space="preserve">казенное </w:t>
      </w:r>
      <w:r w:rsidRPr="006F64B2">
        <w:rPr>
          <w:sz w:val="16"/>
          <w:szCs w:val="16"/>
        </w:rPr>
        <w:t>учреждение культуры</w:t>
      </w:r>
    </w:p>
    <w:p w:rsidR="006F64B2" w:rsidRDefault="006F64B2" w:rsidP="00E617F8">
      <w:pPr>
        <w:ind w:hanging="180"/>
        <w:jc w:val="center"/>
        <w:rPr>
          <w:sz w:val="16"/>
          <w:szCs w:val="16"/>
        </w:rPr>
      </w:pPr>
      <w:r w:rsidRPr="006F64B2">
        <w:rPr>
          <w:sz w:val="16"/>
          <w:szCs w:val="16"/>
        </w:rPr>
        <w:t>«Централизованная библиотечная система» Канавинского района</w:t>
      </w:r>
    </w:p>
    <w:p w:rsidR="006F64B2" w:rsidRDefault="006F64B2" w:rsidP="00E617F8">
      <w:pPr>
        <w:ind w:left="1080" w:hanging="180"/>
        <w:jc w:val="center"/>
        <w:rPr>
          <w:sz w:val="12"/>
          <w:szCs w:val="12"/>
        </w:rPr>
      </w:pPr>
    </w:p>
    <w:p w:rsidR="00EA7661" w:rsidRDefault="006F64B2" w:rsidP="00EA7661">
      <w:pPr>
        <w:tabs>
          <w:tab w:val="left" w:pos="0"/>
        </w:tabs>
        <w:jc w:val="center"/>
      </w:pPr>
      <w:r w:rsidRPr="00EB5586">
        <w:t xml:space="preserve">Центральная районная детская </w:t>
      </w:r>
    </w:p>
    <w:p w:rsidR="006F64B2" w:rsidRPr="00EB5586" w:rsidRDefault="006F64B2" w:rsidP="00EA7661">
      <w:pPr>
        <w:tabs>
          <w:tab w:val="left" w:pos="0"/>
        </w:tabs>
        <w:jc w:val="center"/>
      </w:pPr>
      <w:r w:rsidRPr="00EB5586">
        <w:t>библиотека им. А. Пешкова</w:t>
      </w:r>
    </w:p>
    <w:p w:rsidR="006F64B2" w:rsidRDefault="006F64B2" w:rsidP="00EA7661">
      <w:pPr>
        <w:tabs>
          <w:tab w:val="left" w:pos="0"/>
        </w:tabs>
        <w:jc w:val="center"/>
        <w:rPr>
          <w:color w:val="0000FF"/>
        </w:rPr>
      </w:pPr>
    </w:p>
    <w:p w:rsidR="008E165F" w:rsidRDefault="008E165F" w:rsidP="008E165F">
      <w:pPr>
        <w:ind w:left="2160"/>
        <w:jc w:val="right"/>
        <w:rPr>
          <w:rFonts w:ascii="Book Antiqua" w:hAnsi="Book Antiqua"/>
          <w:sz w:val="26"/>
          <w:szCs w:val="26"/>
        </w:rPr>
      </w:pPr>
    </w:p>
    <w:p w:rsidR="008E165F" w:rsidRDefault="008E165F" w:rsidP="008E165F">
      <w:pPr>
        <w:ind w:left="2160"/>
        <w:jc w:val="right"/>
        <w:rPr>
          <w:rFonts w:ascii="Book Antiqua" w:hAnsi="Book Antiqua"/>
          <w:sz w:val="26"/>
          <w:szCs w:val="26"/>
        </w:rPr>
      </w:pPr>
    </w:p>
    <w:p w:rsidR="008E165F" w:rsidRDefault="008E165F" w:rsidP="008E165F">
      <w:pPr>
        <w:ind w:left="2160"/>
        <w:jc w:val="right"/>
        <w:rPr>
          <w:rFonts w:ascii="Book Antiqua" w:hAnsi="Book Antiqua"/>
          <w:sz w:val="26"/>
          <w:szCs w:val="26"/>
        </w:rPr>
      </w:pPr>
    </w:p>
    <w:p w:rsidR="00B76495" w:rsidRDefault="00B76495" w:rsidP="00B76495">
      <w:pPr>
        <w:jc w:val="center"/>
        <w:rPr>
          <w:rFonts w:ascii="a_Empirial" w:hAnsi="a_Empirial"/>
          <w:b/>
          <w:sz w:val="48"/>
          <w:szCs w:val="48"/>
        </w:rPr>
      </w:pPr>
    </w:p>
    <w:p w:rsidR="00B76495" w:rsidRDefault="00F568D5" w:rsidP="00B76495">
      <w:pPr>
        <w:jc w:val="center"/>
        <w:rPr>
          <w:rFonts w:ascii="a_Empirial" w:hAnsi="a_Empirial"/>
          <w:b/>
          <w:sz w:val="48"/>
          <w:szCs w:val="48"/>
        </w:rPr>
      </w:pPr>
      <w:r>
        <w:rPr>
          <w:rFonts w:ascii="a_Empirial" w:hAnsi="a_Empirial"/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192405</wp:posOffset>
            </wp:positionV>
            <wp:extent cx="3478530" cy="1733550"/>
            <wp:effectExtent l="19050" t="0" r="7620" b="0"/>
            <wp:wrapNone/>
            <wp:docPr id="36" name="Рисунок 2" descr="http://snimifilm.com/sites/default/files/booktrailer.jpg?135643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nimifilm.com/sites/default/files/booktrailer.jpg?13564345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495" w:rsidRPr="000B608F" w:rsidRDefault="00B76495" w:rsidP="00B76495">
      <w:pPr>
        <w:jc w:val="center"/>
        <w:rPr>
          <w:rFonts w:ascii="a_Empirial" w:hAnsi="a_Empirial"/>
          <w:b/>
          <w:sz w:val="48"/>
          <w:szCs w:val="48"/>
        </w:rPr>
      </w:pPr>
    </w:p>
    <w:p w:rsidR="00B76495" w:rsidRDefault="00B76495" w:rsidP="00B76495">
      <w:pPr>
        <w:jc w:val="center"/>
        <w:rPr>
          <w:rFonts w:ascii="a_Empirial" w:hAnsi="a_Empirial"/>
          <w:b/>
          <w:sz w:val="48"/>
          <w:szCs w:val="48"/>
        </w:rPr>
      </w:pPr>
    </w:p>
    <w:p w:rsidR="00B76495" w:rsidRDefault="00B76495" w:rsidP="00B76495">
      <w:pPr>
        <w:jc w:val="center"/>
        <w:rPr>
          <w:rFonts w:ascii="a_Empirial" w:hAnsi="a_Empirial"/>
          <w:b/>
          <w:sz w:val="48"/>
          <w:szCs w:val="48"/>
        </w:rPr>
      </w:pPr>
    </w:p>
    <w:p w:rsidR="00B76495" w:rsidRPr="00CF22A2" w:rsidRDefault="00B76495" w:rsidP="00B76495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617F8" w:rsidRDefault="00E617F8" w:rsidP="00EB5586">
      <w:pPr>
        <w:jc w:val="right"/>
        <w:rPr>
          <w:rFonts w:ascii="Book Antiqua" w:hAnsi="Book Antiqua"/>
          <w:sz w:val="26"/>
          <w:szCs w:val="26"/>
        </w:rPr>
      </w:pPr>
    </w:p>
    <w:p w:rsidR="008E165F" w:rsidRDefault="008E165F" w:rsidP="008E165F">
      <w:pPr>
        <w:ind w:left="2160"/>
        <w:jc w:val="right"/>
        <w:rPr>
          <w:rFonts w:ascii="Book Antiqua" w:hAnsi="Book Antiqua"/>
          <w:sz w:val="26"/>
          <w:szCs w:val="26"/>
        </w:rPr>
      </w:pPr>
    </w:p>
    <w:p w:rsidR="00EB5586" w:rsidRDefault="00EB5586" w:rsidP="008E165F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8E165F" w:rsidRPr="008E165F" w:rsidRDefault="008E165F" w:rsidP="00F568D5">
      <w:pPr>
        <w:jc w:val="center"/>
        <w:rPr>
          <w:rFonts w:ascii="Book Antiqua" w:hAnsi="Book Antiqua"/>
          <w:color w:val="FF00FF"/>
          <w:sz w:val="26"/>
          <w:szCs w:val="26"/>
        </w:rPr>
      </w:pPr>
      <w:r w:rsidRPr="00EB5586">
        <w:rPr>
          <w:rFonts w:ascii="Century Gothic" w:hAnsi="Century Gothic" w:cs="Arial"/>
          <w:b/>
          <w:sz w:val="32"/>
          <w:szCs w:val="32"/>
        </w:rPr>
        <w:t>Памятка</w:t>
      </w:r>
      <w:r w:rsidR="005B7106">
        <w:rPr>
          <w:rFonts w:ascii="Century Gothic" w:hAnsi="Century Gothic" w:cs="Arial"/>
          <w:b/>
          <w:sz w:val="32"/>
          <w:szCs w:val="32"/>
        </w:rPr>
        <w:t xml:space="preserve"> для </w:t>
      </w:r>
      <w:r w:rsidR="00CF22A2">
        <w:rPr>
          <w:rFonts w:ascii="Century Gothic" w:hAnsi="Century Gothic" w:cs="Arial"/>
          <w:b/>
          <w:sz w:val="32"/>
          <w:szCs w:val="32"/>
        </w:rPr>
        <w:t>библиотекарей</w:t>
      </w:r>
    </w:p>
    <w:p w:rsidR="008E165F" w:rsidRDefault="008E165F" w:rsidP="008E165F">
      <w:pPr>
        <w:jc w:val="center"/>
        <w:rPr>
          <w:rFonts w:ascii="Book Antiqua" w:hAnsi="Book Antiqua"/>
          <w:sz w:val="26"/>
          <w:szCs w:val="26"/>
        </w:rPr>
      </w:pPr>
    </w:p>
    <w:p w:rsidR="00B76495" w:rsidRDefault="00B76495" w:rsidP="008E165F">
      <w:pPr>
        <w:jc w:val="center"/>
        <w:rPr>
          <w:rFonts w:ascii="Book Antiqua" w:hAnsi="Book Antiqua"/>
          <w:sz w:val="26"/>
          <w:szCs w:val="26"/>
        </w:rPr>
      </w:pPr>
    </w:p>
    <w:p w:rsidR="002B15FF" w:rsidRDefault="002B15FF" w:rsidP="008E165F">
      <w:pPr>
        <w:jc w:val="center"/>
        <w:rPr>
          <w:rFonts w:ascii="Book Antiqua" w:hAnsi="Book Antiqua"/>
          <w:sz w:val="26"/>
          <w:szCs w:val="26"/>
        </w:rPr>
      </w:pPr>
    </w:p>
    <w:p w:rsidR="00CF22A2" w:rsidRDefault="00CF22A2" w:rsidP="008E165F">
      <w:pPr>
        <w:jc w:val="center"/>
        <w:rPr>
          <w:rFonts w:ascii="Book Antiqua" w:hAnsi="Book Antiqua"/>
          <w:sz w:val="26"/>
          <w:szCs w:val="26"/>
        </w:rPr>
      </w:pPr>
    </w:p>
    <w:p w:rsidR="00960094" w:rsidRDefault="00960094" w:rsidP="008E165F">
      <w:pPr>
        <w:jc w:val="center"/>
        <w:rPr>
          <w:rFonts w:ascii="Book Antiqua" w:hAnsi="Book Antiqua"/>
          <w:sz w:val="26"/>
          <w:szCs w:val="26"/>
        </w:rPr>
      </w:pPr>
    </w:p>
    <w:p w:rsidR="00CF22A2" w:rsidRDefault="00CF22A2" w:rsidP="008E165F">
      <w:pPr>
        <w:jc w:val="center"/>
        <w:rPr>
          <w:rFonts w:ascii="Book Antiqua" w:hAnsi="Book Antiqua"/>
          <w:sz w:val="26"/>
          <w:szCs w:val="26"/>
        </w:rPr>
      </w:pPr>
    </w:p>
    <w:p w:rsidR="00CF22A2" w:rsidRDefault="00CF22A2" w:rsidP="008E165F">
      <w:pPr>
        <w:jc w:val="center"/>
        <w:rPr>
          <w:rFonts w:ascii="Book Antiqua" w:hAnsi="Book Antiqua"/>
          <w:sz w:val="26"/>
          <w:szCs w:val="26"/>
        </w:rPr>
      </w:pPr>
    </w:p>
    <w:p w:rsidR="00617201" w:rsidRDefault="00617201" w:rsidP="008E165F">
      <w:pPr>
        <w:jc w:val="center"/>
        <w:rPr>
          <w:rFonts w:ascii="Book Antiqua" w:hAnsi="Book Antiqua"/>
        </w:rPr>
      </w:pPr>
    </w:p>
    <w:p w:rsidR="000B608F" w:rsidRDefault="000B608F" w:rsidP="008E165F">
      <w:pPr>
        <w:jc w:val="center"/>
        <w:rPr>
          <w:rFonts w:ascii="Book Antiqua" w:hAnsi="Book Antiqua"/>
        </w:rPr>
      </w:pPr>
    </w:p>
    <w:p w:rsidR="00B84D48" w:rsidRDefault="00B84D48" w:rsidP="008E165F">
      <w:pPr>
        <w:jc w:val="center"/>
        <w:rPr>
          <w:rFonts w:ascii="Book Antiqua" w:hAnsi="Book Antiqua"/>
        </w:rPr>
      </w:pPr>
    </w:p>
    <w:p w:rsidR="000B608F" w:rsidRDefault="000B608F" w:rsidP="008E165F">
      <w:pPr>
        <w:jc w:val="center"/>
        <w:rPr>
          <w:rFonts w:ascii="Book Antiqua" w:hAnsi="Book Antiqua"/>
        </w:rPr>
      </w:pPr>
    </w:p>
    <w:p w:rsidR="008E165F" w:rsidRDefault="00C21D3B" w:rsidP="008E165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Нижний Новгород, 20</w:t>
      </w:r>
      <w:r w:rsidR="00CF22A2">
        <w:rPr>
          <w:rFonts w:ascii="Book Antiqua" w:hAnsi="Book Antiqua"/>
        </w:rPr>
        <w:t>14</w:t>
      </w:r>
    </w:p>
    <w:p w:rsidR="00CF22A2" w:rsidRPr="00A36EE7" w:rsidRDefault="00C173C1" w:rsidP="00CF22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7" type="#_x0000_t122" style="position:absolute;left:0;text-align:left;margin-left:-1.5pt;margin-top:-15.75pt;width:235.5pt;height:45pt;z-index:-251651072"/>
        </w:pict>
      </w:r>
      <w:r w:rsidR="00CF22A2" w:rsidRPr="00A36EE7">
        <w:rPr>
          <w:b/>
          <w:bCs/>
          <w:color w:val="000000"/>
          <w:sz w:val="28"/>
          <w:szCs w:val="28"/>
        </w:rPr>
        <w:t xml:space="preserve">Классификации </w:t>
      </w:r>
      <w:proofErr w:type="spellStart"/>
      <w:r w:rsidR="00CF22A2" w:rsidRPr="00A36EE7">
        <w:rPr>
          <w:b/>
          <w:bCs/>
          <w:color w:val="000000"/>
          <w:sz w:val="28"/>
          <w:szCs w:val="28"/>
        </w:rPr>
        <w:t>буктрейлеров</w:t>
      </w:r>
      <w:proofErr w:type="spellEnd"/>
    </w:p>
    <w:p w:rsidR="00CF22A2" w:rsidRPr="00F3681E" w:rsidRDefault="00CF22A2" w:rsidP="00CF22A2">
      <w:pPr>
        <w:jc w:val="center"/>
      </w:pPr>
    </w:p>
    <w:p w:rsidR="00CF22A2" w:rsidRPr="00F3681E" w:rsidRDefault="00CF22A2" w:rsidP="00A36EE7">
      <w:pPr>
        <w:ind w:firstLine="567"/>
        <w:jc w:val="both"/>
      </w:pPr>
      <w:r w:rsidRPr="00F3681E">
        <w:rPr>
          <w:color w:val="000000"/>
        </w:rPr>
        <w:t xml:space="preserve">До сих пор не существует общепринятых требований к </w:t>
      </w:r>
      <w:proofErr w:type="spellStart"/>
      <w:r w:rsidRPr="00F3681E">
        <w:rPr>
          <w:color w:val="000000"/>
        </w:rPr>
        <w:t>буктрейлерам</w:t>
      </w:r>
      <w:proofErr w:type="spellEnd"/>
      <w:r w:rsidRPr="00F3681E">
        <w:rPr>
          <w:color w:val="000000"/>
        </w:rPr>
        <w:t xml:space="preserve">, даже к их продолжительности. </w:t>
      </w:r>
      <w:proofErr w:type="gramStart"/>
      <w:r w:rsidR="00A36EE7">
        <w:rPr>
          <w:color w:val="000000"/>
        </w:rPr>
        <w:t>С</w:t>
      </w:r>
      <w:r w:rsidRPr="00F3681E">
        <w:rPr>
          <w:color w:val="000000"/>
        </w:rPr>
        <w:t>пециализированный</w:t>
      </w:r>
      <w:proofErr w:type="gramEnd"/>
      <w:r w:rsidRPr="00F3681E">
        <w:rPr>
          <w:color w:val="000000"/>
        </w:rPr>
        <w:t xml:space="preserve"> англоязычный блог о </w:t>
      </w:r>
      <w:proofErr w:type="spellStart"/>
      <w:r w:rsidRPr="00F3681E">
        <w:rPr>
          <w:color w:val="000000"/>
        </w:rPr>
        <w:t>буктрейлерах</w:t>
      </w:r>
      <w:proofErr w:type="spellEnd"/>
      <w:r w:rsidRPr="00F3681E">
        <w:rPr>
          <w:color w:val="000000"/>
        </w:rPr>
        <w:t xml:space="preserve"> заявляет как оптимальную продолжительность ролика одну-полторы минуты. Выходящие в последние несколько лет российские ролики в среднем укладываются в интервал от одной до трех минут.</w:t>
      </w:r>
    </w:p>
    <w:p w:rsidR="00CF22A2" w:rsidRPr="00F3681E" w:rsidRDefault="00CF22A2" w:rsidP="00A36EE7">
      <w:pPr>
        <w:ind w:firstLine="567"/>
        <w:jc w:val="both"/>
      </w:pPr>
      <w:r w:rsidRPr="00F3681E">
        <w:rPr>
          <w:color w:val="000000"/>
        </w:rPr>
        <w:t>Юлия Щербинина в своей</w:t>
      </w:r>
      <w:r w:rsidR="00E5695E">
        <w:rPr>
          <w:color w:val="000000"/>
        </w:rPr>
        <w:t xml:space="preserve"> статье «Смотреть </w:t>
      </w:r>
      <w:proofErr w:type="gramStart"/>
      <w:r w:rsidR="00E5695E">
        <w:rPr>
          <w:color w:val="000000"/>
        </w:rPr>
        <w:t>нельзя</w:t>
      </w:r>
      <w:proofErr w:type="gramEnd"/>
      <w:r w:rsidR="00E5695E">
        <w:rPr>
          <w:color w:val="000000"/>
        </w:rPr>
        <w:t xml:space="preserve"> читать.</w:t>
      </w:r>
      <w:r w:rsidRPr="00F3681E">
        <w:rPr>
          <w:color w:val="000000"/>
        </w:rPr>
        <w:t xml:space="preserve"> </w:t>
      </w:r>
      <w:proofErr w:type="spellStart"/>
      <w:r w:rsidRPr="00F3681E">
        <w:rPr>
          <w:color w:val="000000"/>
        </w:rPr>
        <w:t>Буктрейлерство</w:t>
      </w:r>
      <w:proofErr w:type="spellEnd"/>
      <w:r w:rsidRPr="00F3681E">
        <w:rPr>
          <w:color w:val="000000"/>
        </w:rPr>
        <w:t xml:space="preserve"> как издательская стратегия в современной России» выделяет </w:t>
      </w:r>
      <w:r w:rsidR="00E5695E">
        <w:rPr>
          <w:color w:val="000000"/>
        </w:rPr>
        <w:t>следующие</w:t>
      </w:r>
      <w:r w:rsidR="00A36EE7">
        <w:rPr>
          <w:color w:val="000000"/>
        </w:rPr>
        <w:t xml:space="preserve"> </w:t>
      </w:r>
      <w:r w:rsidRPr="00F3681E">
        <w:rPr>
          <w:color w:val="000000"/>
        </w:rPr>
        <w:t xml:space="preserve">разновидности </w:t>
      </w:r>
      <w:proofErr w:type="spellStart"/>
      <w:r w:rsidRPr="00F3681E">
        <w:rPr>
          <w:color w:val="000000"/>
        </w:rPr>
        <w:t>буктрейлеров</w:t>
      </w:r>
      <w:proofErr w:type="spellEnd"/>
      <w:r w:rsidR="00E5695E">
        <w:rPr>
          <w:color w:val="000000"/>
        </w:rPr>
        <w:t>:</w:t>
      </w:r>
    </w:p>
    <w:p w:rsidR="00A36EE7" w:rsidRDefault="00C173C1" w:rsidP="00CF22A2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oundrect id="_x0000_s1062" style="position:absolute;margin-left:-1.5pt;margin-top:11.35pt;width:234pt;height:32.25pt;z-index:-251655168" arcsize="10923f"/>
        </w:pict>
      </w:r>
    </w:p>
    <w:p w:rsidR="00CF22A2" w:rsidRPr="00A36EE7" w:rsidRDefault="00900A05" w:rsidP="00A36EE7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ПО СПОСОБУ ВИЗУАЛЬНОГО ВОПЛОЩЕНИЯ ТЕКСТА</w:t>
      </w:r>
      <w:r w:rsidR="00CF22A2" w:rsidRPr="00F3681E">
        <w:rPr>
          <w:b/>
          <w:bCs/>
          <w:color w:val="000000"/>
        </w:rPr>
        <w:t xml:space="preserve"> </w:t>
      </w:r>
    </w:p>
    <w:p w:rsidR="00CF22A2" w:rsidRPr="00F3681E" w:rsidRDefault="00CF22A2" w:rsidP="00CF22A2"/>
    <w:p w:rsidR="00CF22A2" w:rsidRDefault="00CF22A2" w:rsidP="00CF22A2">
      <w:pPr>
        <w:rPr>
          <w:color w:val="000000"/>
        </w:rPr>
      </w:pPr>
      <w:r w:rsidRPr="00F3681E">
        <w:rPr>
          <w:b/>
          <w:bCs/>
          <w:color w:val="000000"/>
        </w:rPr>
        <w:t xml:space="preserve">1) </w:t>
      </w:r>
      <w:proofErr w:type="gramStart"/>
      <w:r w:rsidRPr="00F3681E">
        <w:rPr>
          <w:b/>
          <w:bCs/>
          <w:color w:val="000000"/>
        </w:rPr>
        <w:t>игровые</w:t>
      </w:r>
      <w:proofErr w:type="gramEnd"/>
      <w:r w:rsidRPr="00F3681E">
        <w:rPr>
          <w:color w:val="000000"/>
        </w:rPr>
        <w:t xml:space="preserve"> (</w:t>
      </w:r>
      <w:proofErr w:type="spellStart"/>
      <w:r w:rsidRPr="00F3681E">
        <w:rPr>
          <w:color w:val="000000"/>
        </w:rPr>
        <w:t>минифильм</w:t>
      </w:r>
      <w:proofErr w:type="spellEnd"/>
      <w:r w:rsidRPr="00F3681E">
        <w:rPr>
          <w:color w:val="000000"/>
        </w:rPr>
        <w:t xml:space="preserve"> по книге);</w:t>
      </w:r>
    </w:p>
    <w:p w:rsidR="00A36EE7" w:rsidRPr="00F3681E" w:rsidRDefault="00A36EE7" w:rsidP="00CF22A2"/>
    <w:p w:rsidR="00CF22A2" w:rsidRDefault="00CF22A2" w:rsidP="00CF22A2">
      <w:pPr>
        <w:jc w:val="both"/>
        <w:rPr>
          <w:color w:val="000000"/>
        </w:rPr>
      </w:pPr>
      <w:r w:rsidRPr="00F3681E">
        <w:rPr>
          <w:b/>
          <w:bCs/>
          <w:color w:val="000000"/>
        </w:rPr>
        <w:t xml:space="preserve">2) </w:t>
      </w:r>
      <w:proofErr w:type="gramStart"/>
      <w:r w:rsidRPr="00F3681E">
        <w:rPr>
          <w:b/>
          <w:bCs/>
          <w:color w:val="000000"/>
        </w:rPr>
        <w:t>неигровые</w:t>
      </w:r>
      <w:proofErr w:type="gramEnd"/>
      <w:r w:rsidRPr="00F3681E">
        <w:rPr>
          <w:b/>
          <w:bCs/>
          <w:color w:val="000000"/>
        </w:rPr>
        <w:t xml:space="preserve"> </w:t>
      </w:r>
      <w:r w:rsidRPr="00F3681E">
        <w:rPr>
          <w:color w:val="000000"/>
        </w:rPr>
        <w:t>(набор слайдов с цитатами, иллюстрациями, книжными разворотами, рисунками, фотографиями и т. п.);</w:t>
      </w:r>
    </w:p>
    <w:p w:rsidR="00A36EE7" w:rsidRPr="00F3681E" w:rsidRDefault="00A36EE7" w:rsidP="00CF22A2">
      <w:pPr>
        <w:jc w:val="both"/>
      </w:pPr>
    </w:p>
    <w:p w:rsidR="00CF22A2" w:rsidRDefault="00CF22A2" w:rsidP="00CF22A2">
      <w:pPr>
        <w:rPr>
          <w:color w:val="000000"/>
        </w:rPr>
      </w:pPr>
      <w:r w:rsidRPr="00F3681E">
        <w:rPr>
          <w:b/>
          <w:bCs/>
          <w:color w:val="000000"/>
        </w:rPr>
        <w:t xml:space="preserve">3) </w:t>
      </w:r>
      <w:proofErr w:type="gramStart"/>
      <w:r w:rsidRPr="00F3681E">
        <w:rPr>
          <w:b/>
          <w:bCs/>
          <w:color w:val="000000"/>
        </w:rPr>
        <w:t>анимационные</w:t>
      </w:r>
      <w:proofErr w:type="gramEnd"/>
      <w:r w:rsidRPr="00F3681E">
        <w:rPr>
          <w:color w:val="000000"/>
        </w:rPr>
        <w:t xml:space="preserve"> (мультфильм по книге).</w:t>
      </w:r>
    </w:p>
    <w:p w:rsidR="00900A05" w:rsidRPr="00900A05" w:rsidRDefault="00900A05" w:rsidP="00CF22A2">
      <w:pPr>
        <w:rPr>
          <w:color w:val="000000"/>
          <w:sz w:val="16"/>
          <w:szCs w:val="16"/>
        </w:rPr>
      </w:pPr>
    </w:p>
    <w:p w:rsidR="00900A05" w:rsidRPr="00900A05" w:rsidRDefault="00C173C1" w:rsidP="00900A05">
      <w:pPr>
        <w:rPr>
          <w:b/>
          <w:bCs/>
          <w:color w:val="000000"/>
          <w:sz w:val="16"/>
          <w:szCs w:val="16"/>
        </w:rPr>
      </w:pPr>
      <w:r>
        <w:rPr>
          <w:noProof/>
          <w:sz w:val="16"/>
          <w:szCs w:val="16"/>
        </w:rPr>
        <w:pict>
          <v:roundrect id="_x0000_s1063" style="position:absolute;margin-left:-1.5pt;margin-top:1.35pt;width:230.25pt;height:27.75pt;z-index:-251654144" arcsize="10923f"/>
        </w:pict>
      </w:r>
    </w:p>
    <w:p w:rsidR="00CF22A2" w:rsidRPr="00E5695E" w:rsidRDefault="00900A05" w:rsidP="00900A05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ПО СОДЕРЖАНИЮ</w:t>
      </w:r>
    </w:p>
    <w:p w:rsidR="00CF22A2" w:rsidRPr="00F3681E" w:rsidRDefault="00CF22A2" w:rsidP="00CF22A2">
      <w:pPr>
        <w:jc w:val="both"/>
      </w:pPr>
    </w:p>
    <w:p w:rsidR="00CF22A2" w:rsidRDefault="00CF22A2" w:rsidP="00CF22A2">
      <w:pPr>
        <w:rPr>
          <w:color w:val="000000"/>
        </w:rPr>
      </w:pPr>
      <w:r w:rsidRPr="00F3681E">
        <w:rPr>
          <w:b/>
          <w:bCs/>
          <w:color w:val="000000"/>
        </w:rPr>
        <w:t>1) повествовательные</w:t>
      </w:r>
      <w:r w:rsidRPr="00F3681E">
        <w:rPr>
          <w:color w:val="000000"/>
        </w:rPr>
        <w:t xml:space="preserve"> (презентующие основу сюжета произведения)</w:t>
      </w:r>
      <w:r w:rsidR="00A36EE7">
        <w:rPr>
          <w:color w:val="000000"/>
        </w:rPr>
        <w:t>;</w:t>
      </w:r>
    </w:p>
    <w:p w:rsidR="00A36EE7" w:rsidRPr="00F3681E" w:rsidRDefault="00A36EE7" w:rsidP="00CF22A2"/>
    <w:p w:rsidR="00CF22A2" w:rsidRDefault="00CF22A2" w:rsidP="00CF22A2">
      <w:pPr>
        <w:jc w:val="both"/>
        <w:rPr>
          <w:color w:val="000000"/>
        </w:rPr>
      </w:pPr>
      <w:r w:rsidRPr="00F3681E">
        <w:rPr>
          <w:b/>
          <w:bCs/>
          <w:color w:val="000000"/>
        </w:rPr>
        <w:t xml:space="preserve">2) атмосферные </w:t>
      </w:r>
      <w:r w:rsidRPr="00F3681E">
        <w:rPr>
          <w:color w:val="000000"/>
        </w:rPr>
        <w:t>(передающие основные настроения книги и читательские эмоции)</w:t>
      </w:r>
      <w:r w:rsidR="00A36EE7">
        <w:rPr>
          <w:color w:val="000000"/>
        </w:rPr>
        <w:t>;</w:t>
      </w:r>
    </w:p>
    <w:p w:rsidR="00E5695E" w:rsidRPr="00F3681E" w:rsidRDefault="00E5695E" w:rsidP="00CF22A2">
      <w:pPr>
        <w:jc w:val="both"/>
      </w:pPr>
    </w:p>
    <w:p w:rsidR="00CF22A2" w:rsidRDefault="00CF22A2" w:rsidP="00CF22A2">
      <w:pPr>
        <w:jc w:val="both"/>
        <w:rPr>
          <w:color w:val="000000"/>
        </w:rPr>
      </w:pPr>
      <w:r w:rsidRPr="00F3681E">
        <w:rPr>
          <w:b/>
          <w:bCs/>
          <w:color w:val="000000"/>
        </w:rPr>
        <w:lastRenderedPageBreak/>
        <w:t xml:space="preserve">3) концептуальные </w:t>
      </w:r>
      <w:r w:rsidRPr="00F3681E">
        <w:rPr>
          <w:color w:val="000000"/>
        </w:rPr>
        <w:t>(транслирующие ключевые идеи и общую смысловую направленность текста).</w:t>
      </w:r>
    </w:p>
    <w:p w:rsidR="00A36EE7" w:rsidRPr="00F3681E" w:rsidRDefault="00A36EE7" w:rsidP="00CF22A2">
      <w:pPr>
        <w:jc w:val="both"/>
      </w:pPr>
    </w:p>
    <w:p w:rsidR="00CF22A2" w:rsidRDefault="00CF22A2" w:rsidP="00A36EE7">
      <w:pPr>
        <w:ind w:firstLine="567"/>
        <w:jc w:val="both"/>
        <w:rPr>
          <w:color w:val="000000"/>
        </w:rPr>
      </w:pPr>
      <w:r w:rsidRPr="00F3681E">
        <w:rPr>
          <w:color w:val="000000"/>
        </w:rPr>
        <w:t xml:space="preserve">Конечно, эти классификации очень условны и не универсальны. Например, неигровой </w:t>
      </w:r>
      <w:proofErr w:type="spellStart"/>
      <w:r w:rsidRPr="00F3681E">
        <w:rPr>
          <w:color w:val="000000"/>
        </w:rPr>
        <w:t>буктрейлер</w:t>
      </w:r>
      <w:proofErr w:type="spellEnd"/>
      <w:r w:rsidRPr="00F3681E">
        <w:rPr>
          <w:color w:val="000000"/>
        </w:rPr>
        <w:t xml:space="preserve"> может содержать элементы анимации; может быть одновременно “повествовательным” и “атмосферным” </w:t>
      </w:r>
    </w:p>
    <w:p w:rsidR="00CF22A2" w:rsidRPr="00F3681E" w:rsidRDefault="00CF22A2" w:rsidP="00A36EE7">
      <w:pPr>
        <w:ind w:firstLine="567"/>
        <w:jc w:val="both"/>
      </w:pPr>
      <w:r w:rsidRPr="00F3681E">
        <w:rPr>
          <w:color w:val="000000"/>
        </w:rPr>
        <w:t xml:space="preserve">Вот как описывает все разнообразие </w:t>
      </w:r>
      <w:proofErr w:type="spellStart"/>
      <w:r w:rsidRPr="00F3681E">
        <w:rPr>
          <w:color w:val="000000"/>
        </w:rPr>
        <w:t>буктрейлеров</w:t>
      </w:r>
      <w:proofErr w:type="spellEnd"/>
      <w:r w:rsidRPr="00F3681E">
        <w:rPr>
          <w:color w:val="000000"/>
        </w:rPr>
        <w:t xml:space="preserve"> Лев Оборин: “Вы можете увидеть анимацию, постановку по мотивам романа, набор иллюстраций, рассказ автора о своей работе, сценку, в которой писатель разговаривает по телефону с книгопродавцем, или подробное объяснение, почему без этой книги вы не сможете прожить ни дня”. Можно попытаться пересказать за две минуты сюжет романа, можно инсценировать начало произведения или его ключевой момент, можно </w:t>
      </w:r>
      <w:proofErr w:type="gramStart"/>
      <w:r w:rsidRPr="00F3681E">
        <w:rPr>
          <w:color w:val="000000"/>
        </w:rPr>
        <w:t>заснять</w:t>
      </w:r>
      <w:proofErr w:type="gramEnd"/>
      <w:r w:rsidRPr="00F3681E">
        <w:rPr>
          <w:color w:val="000000"/>
        </w:rPr>
        <w:t xml:space="preserve"> реакцию читателей, а можно попытаться придумать что-то совсем оригинальное и новаторское. Главное - зацепить внимание потенциального читателя и побудить к чтению (или хотя бы </w:t>
      </w:r>
      <w:r w:rsidRPr="00F3681E">
        <w:t xml:space="preserve"> </w:t>
      </w:r>
      <w:r w:rsidRPr="00F3681E">
        <w:rPr>
          <w:color w:val="000000"/>
        </w:rPr>
        <w:t xml:space="preserve">повторному просмотру </w:t>
      </w:r>
      <w:proofErr w:type="spellStart"/>
      <w:r w:rsidRPr="00F3681E">
        <w:rPr>
          <w:color w:val="000000"/>
        </w:rPr>
        <w:t>буктрейлера</w:t>
      </w:r>
      <w:proofErr w:type="spellEnd"/>
      <w:r w:rsidRPr="00F3681E">
        <w:rPr>
          <w:color w:val="000000"/>
        </w:rPr>
        <w:t>).</w:t>
      </w:r>
    </w:p>
    <w:p w:rsidR="00CF22A2" w:rsidRPr="00F3681E" w:rsidRDefault="00CF22A2" w:rsidP="00A36EE7">
      <w:pPr>
        <w:ind w:firstLine="567"/>
        <w:jc w:val="both"/>
      </w:pPr>
      <w:r w:rsidRPr="00F3681E">
        <w:rPr>
          <w:color w:val="000000"/>
        </w:rPr>
        <w:t xml:space="preserve">Библиотеки активно привлекают для создания </w:t>
      </w:r>
      <w:proofErr w:type="spellStart"/>
      <w:r w:rsidRPr="00F3681E">
        <w:rPr>
          <w:color w:val="000000"/>
        </w:rPr>
        <w:t>буктрейлеров</w:t>
      </w:r>
      <w:proofErr w:type="spellEnd"/>
      <w:r w:rsidRPr="00F3681E">
        <w:rPr>
          <w:color w:val="000000"/>
        </w:rPr>
        <w:t xml:space="preserve"> детей и молодежь. И судя по их качеству и фантазии, это</w:t>
      </w:r>
      <w:r w:rsidRPr="00F3681E">
        <w:t xml:space="preserve"> </w:t>
      </w:r>
      <w:r w:rsidRPr="00F3681E">
        <w:rPr>
          <w:color w:val="000000"/>
        </w:rPr>
        <w:t> явно  приносит им</w:t>
      </w:r>
      <w:r w:rsidRPr="00F3681E">
        <w:t xml:space="preserve"> </w:t>
      </w:r>
      <w:r w:rsidRPr="00F3681E">
        <w:rPr>
          <w:color w:val="000000"/>
        </w:rPr>
        <w:t>большее удовольствие, чем написание традиционных отзывов или сочинений.</w:t>
      </w:r>
    </w:p>
    <w:p w:rsidR="00CF22A2" w:rsidRDefault="00CF22A2" w:rsidP="00A36EE7">
      <w:pPr>
        <w:ind w:firstLine="567"/>
        <w:jc w:val="both"/>
        <w:rPr>
          <w:color w:val="000000"/>
        </w:rPr>
      </w:pPr>
      <w:r w:rsidRPr="00F3681E">
        <w:rPr>
          <w:color w:val="000000"/>
        </w:rPr>
        <w:t xml:space="preserve">Также библиотекари используют в </w:t>
      </w:r>
      <w:proofErr w:type="spellStart"/>
      <w:r w:rsidRPr="00F3681E">
        <w:rPr>
          <w:color w:val="000000"/>
        </w:rPr>
        <w:t>буктрейлерах</w:t>
      </w:r>
      <w:proofErr w:type="spellEnd"/>
      <w:r w:rsidRPr="00F3681E">
        <w:rPr>
          <w:color w:val="000000"/>
        </w:rPr>
        <w:t xml:space="preserve"> детские творческие работы, например, рисунки. </w:t>
      </w:r>
    </w:p>
    <w:p w:rsidR="00A36EE7" w:rsidRDefault="00A36EE7" w:rsidP="00A36EE7">
      <w:pPr>
        <w:jc w:val="center"/>
        <w:rPr>
          <w:b/>
          <w:bCs/>
          <w:color w:val="000000"/>
          <w:sz w:val="20"/>
          <w:szCs w:val="20"/>
        </w:rPr>
      </w:pPr>
    </w:p>
    <w:p w:rsidR="00A36EE7" w:rsidRDefault="00A36EE7" w:rsidP="00A36EE7">
      <w:pPr>
        <w:jc w:val="center"/>
        <w:rPr>
          <w:b/>
          <w:bCs/>
          <w:color w:val="000000"/>
        </w:rPr>
      </w:pPr>
    </w:p>
    <w:p w:rsidR="00A36EE7" w:rsidRPr="00A36EE7" w:rsidRDefault="00C173C1" w:rsidP="00A36E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pict>
          <v:shape id="_x0000_s1066" type="#_x0000_t122" style="position:absolute;left:0;text-align:left;margin-left:-.35pt;margin-top:-11.6pt;width:235.5pt;height:56.25pt;z-index:-251652096"/>
        </w:pict>
      </w:r>
      <w:r w:rsidR="00A36EE7" w:rsidRPr="00A36EE7">
        <w:rPr>
          <w:b/>
          <w:bCs/>
          <w:color w:val="000000"/>
          <w:sz w:val="28"/>
          <w:szCs w:val="28"/>
        </w:rPr>
        <w:t xml:space="preserve">Основные этапы создания </w:t>
      </w:r>
      <w:proofErr w:type="spellStart"/>
      <w:r w:rsidR="00A36EE7" w:rsidRPr="00A36EE7">
        <w:rPr>
          <w:b/>
          <w:bCs/>
          <w:color w:val="000000"/>
          <w:sz w:val="28"/>
          <w:szCs w:val="28"/>
        </w:rPr>
        <w:t>буктрейлера</w:t>
      </w:r>
      <w:proofErr w:type="spellEnd"/>
      <w:r w:rsidR="001D5995">
        <w:rPr>
          <w:b/>
          <w:bCs/>
          <w:color w:val="000000"/>
          <w:sz w:val="28"/>
          <w:szCs w:val="28"/>
        </w:rPr>
        <w:t xml:space="preserve">   </w:t>
      </w:r>
    </w:p>
    <w:p w:rsidR="00A36EE7" w:rsidRPr="00A36EE7" w:rsidRDefault="00A36EE7" w:rsidP="00A36EE7">
      <w:pPr>
        <w:jc w:val="center"/>
      </w:pPr>
    </w:p>
    <w:p w:rsidR="00A36EE7" w:rsidRPr="00A36EE7" w:rsidRDefault="00A36EE7" w:rsidP="00A36EE7">
      <w:pPr>
        <w:jc w:val="both"/>
      </w:pPr>
      <w:r w:rsidRPr="00A36EE7">
        <w:rPr>
          <w:b/>
          <w:i/>
          <w:color w:val="000000"/>
        </w:rPr>
        <w:t>1. Выбор книги для рекламы</w:t>
      </w:r>
      <w:r w:rsidRPr="00A36EE7">
        <w:rPr>
          <w:color w:val="000000"/>
        </w:rPr>
        <w:t xml:space="preserve">. </w:t>
      </w:r>
    </w:p>
    <w:p w:rsidR="00A36EE7" w:rsidRPr="00A36EE7" w:rsidRDefault="00A36EE7" w:rsidP="00A36EE7">
      <w:pPr>
        <w:ind w:firstLine="567"/>
        <w:jc w:val="both"/>
        <w:rPr>
          <w:color w:val="000000"/>
        </w:rPr>
      </w:pPr>
      <w:r w:rsidRPr="00A36EE7">
        <w:rPr>
          <w:color w:val="000000"/>
        </w:rPr>
        <w:t xml:space="preserve">Мотиваций в выборе книг для создания </w:t>
      </w:r>
      <w:proofErr w:type="spellStart"/>
      <w:r w:rsidRPr="00A36EE7">
        <w:rPr>
          <w:color w:val="000000"/>
        </w:rPr>
        <w:t>буктрейлера</w:t>
      </w:r>
      <w:proofErr w:type="spellEnd"/>
      <w:r w:rsidRPr="00A36EE7">
        <w:rPr>
          <w:color w:val="000000"/>
        </w:rPr>
        <w:t xml:space="preserve"> может быть множество. Это и реклама новых книг, и продвижение книг-юбиляров, и создание </w:t>
      </w:r>
      <w:proofErr w:type="spellStart"/>
      <w:r w:rsidRPr="00A36EE7">
        <w:rPr>
          <w:color w:val="000000"/>
        </w:rPr>
        <w:t>буктрейлеров</w:t>
      </w:r>
      <w:proofErr w:type="spellEnd"/>
      <w:r w:rsidRPr="00A36EE7">
        <w:rPr>
          <w:color w:val="000000"/>
        </w:rPr>
        <w:t>, приуроченных к датам и событиям и др. Но самое главное: выбранную книгу надо любить.</w:t>
      </w:r>
    </w:p>
    <w:p w:rsidR="00A36EE7" w:rsidRPr="00A36EE7" w:rsidRDefault="00A36EE7" w:rsidP="00A36EE7">
      <w:pPr>
        <w:jc w:val="both"/>
      </w:pPr>
    </w:p>
    <w:p w:rsidR="00A36EE7" w:rsidRPr="00A36EE7" w:rsidRDefault="00A36EE7" w:rsidP="00A36EE7">
      <w:pPr>
        <w:jc w:val="both"/>
      </w:pPr>
      <w:r w:rsidRPr="00A36EE7">
        <w:rPr>
          <w:b/>
          <w:i/>
          <w:color w:val="000000"/>
        </w:rPr>
        <w:t xml:space="preserve">2. Создание сценария к </w:t>
      </w:r>
      <w:proofErr w:type="spellStart"/>
      <w:r w:rsidRPr="00A36EE7">
        <w:rPr>
          <w:b/>
          <w:i/>
          <w:color w:val="000000"/>
        </w:rPr>
        <w:t>буктрейлеру</w:t>
      </w:r>
      <w:proofErr w:type="spellEnd"/>
      <w:r w:rsidRPr="00A36EE7">
        <w:rPr>
          <w:color w:val="000000"/>
        </w:rPr>
        <w:t xml:space="preserve"> (продумать сюжет и написать текст).</w:t>
      </w:r>
    </w:p>
    <w:p w:rsidR="00A36EE7" w:rsidRDefault="00A36EE7" w:rsidP="00A36EE7">
      <w:pPr>
        <w:ind w:firstLine="567"/>
        <w:jc w:val="both"/>
        <w:rPr>
          <w:color w:val="000000"/>
        </w:rPr>
      </w:pPr>
      <w:r w:rsidRPr="00A36EE7">
        <w:rPr>
          <w:color w:val="000000"/>
        </w:rPr>
        <w:t xml:space="preserve">По сути, это самая сложная задача при создании </w:t>
      </w:r>
      <w:proofErr w:type="spellStart"/>
      <w:r w:rsidRPr="00A36EE7">
        <w:rPr>
          <w:color w:val="000000"/>
        </w:rPr>
        <w:t>буктрейлера</w:t>
      </w:r>
      <w:proofErr w:type="spellEnd"/>
      <w:r w:rsidRPr="00A36EE7">
        <w:rPr>
          <w:color w:val="000000"/>
        </w:rPr>
        <w:t xml:space="preserve">. Если это повествовательный </w:t>
      </w:r>
      <w:proofErr w:type="spellStart"/>
      <w:r w:rsidRPr="00A36EE7">
        <w:rPr>
          <w:color w:val="000000"/>
        </w:rPr>
        <w:t>буктрейлер</w:t>
      </w:r>
      <w:proofErr w:type="spellEnd"/>
      <w:r w:rsidRPr="00A36EE7">
        <w:rPr>
          <w:color w:val="000000"/>
        </w:rPr>
        <w:t xml:space="preserve"> - важно внести интригу и выстроить сюжет таким образом, чтобы читателю непременно захотелось узнать, что же будет дальше. А узнать это можно, если прочитаешь книгу.</w:t>
      </w:r>
    </w:p>
    <w:p w:rsidR="00A36EE7" w:rsidRPr="00A36EE7" w:rsidRDefault="00A36EE7" w:rsidP="00A36EE7">
      <w:pPr>
        <w:ind w:firstLine="567"/>
        <w:jc w:val="both"/>
        <w:rPr>
          <w:color w:val="000000"/>
        </w:rPr>
      </w:pPr>
      <w:r w:rsidRPr="00A36EE7">
        <w:rPr>
          <w:color w:val="000000"/>
        </w:rPr>
        <w:t xml:space="preserve"> Если атмосферный – надо определить, какое же настроение у этой книги, и с помощью каких средств его можно передать. Поэтому к написанию текста сценария нужно </w:t>
      </w:r>
      <w:proofErr w:type="gramStart"/>
      <w:r w:rsidRPr="00A36EE7">
        <w:rPr>
          <w:color w:val="000000"/>
        </w:rPr>
        <w:t>подходить очень продумано</w:t>
      </w:r>
      <w:proofErr w:type="gramEnd"/>
      <w:r w:rsidRPr="00A36EE7">
        <w:rPr>
          <w:color w:val="000000"/>
        </w:rPr>
        <w:t>. Стоит взвешивать не то что каждое предложение, а каждое слово.</w:t>
      </w:r>
    </w:p>
    <w:p w:rsidR="00A36EE7" w:rsidRPr="00A36EE7" w:rsidRDefault="00A36EE7" w:rsidP="00A36EE7">
      <w:pPr>
        <w:jc w:val="both"/>
      </w:pPr>
    </w:p>
    <w:p w:rsidR="00A36EE7" w:rsidRPr="00A36EE7" w:rsidRDefault="00A36EE7" w:rsidP="00A36EE7">
      <w:pPr>
        <w:jc w:val="both"/>
        <w:rPr>
          <w:b/>
          <w:i/>
        </w:rPr>
      </w:pPr>
      <w:r w:rsidRPr="00A36EE7">
        <w:rPr>
          <w:b/>
          <w:i/>
          <w:color w:val="000000"/>
        </w:rPr>
        <w:t xml:space="preserve">3. Подбор материалов для видеоряда. </w:t>
      </w:r>
    </w:p>
    <w:p w:rsidR="00A36EE7" w:rsidRPr="00A36EE7" w:rsidRDefault="00A36EE7" w:rsidP="00A36EE7">
      <w:pPr>
        <w:ind w:firstLine="567"/>
        <w:jc w:val="both"/>
        <w:rPr>
          <w:color w:val="000000"/>
        </w:rPr>
      </w:pPr>
      <w:r w:rsidRPr="00A36EE7">
        <w:rPr>
          <w:color w:val="000000"/>
        </w:rPr>
        <w:t>Подобрать картинки, отсканировать иллюстрации книги, снять свое видео или найти видео в интернете. Если книга была экранизирована, можно использовать кадры из фильмов-экранизаций, но не увлекаться, иначе будет реклама не книги, а фильма.</w:t>
      </w:r>
    </w:p>
    <w:p w:rsidR="00A36EE7" w:rsidRPr="00F3681E" w:rsidRDefault="00A36EE7" w:rsidP="00A36EE7">
      <w:pPr>
        <w:ind w:firstLine="567"/>
        <w:jc w:val="both"/>
      </w:pPr>
    </w:p>
    <w:p w:rsidR="00CF22A2" w:rsidRPr="00CF22A2" w:rsidRDefault="00CF22A2" w:rsidP="00CF22A2">
      <w:pPr>
        <w:jc w:val="center"/>
        <w:rPr>
          <w:sz w:val="20"/>
          <w:szCs w:val="20"/>
        </w:rPr>
      </w:pPr>
    </w:p>
    <w:sectPr w:rsidR="00CF22A2" w:rsidRPr="00CF22A2" w:rsidSect="00900A05">
      <w:pgSz w:w="16838" w:h="11906" w:orient="landscape"/>
      <w:pgMar w:top="568" w:right="818" w:bottom="539" w:left="540" w:header="709" w:footer="709" w:gutter="0"/>
      <w:cols w:num="3" w:space="708" w:equalWidth="0">
        <w:col w:w="4688" w:space="708"/>
        <w:col w:w="4688" w:space="708"/>
        <w:col w:w="468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_Empirial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57A"/>
    <w:multiLevelType w:val="hybridMultilevel"/>
    <w:tmpl w:val="C78A9E14"/>
    <w:lvl w:ilvl="0" w:tplc="D10C6B6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A2335"/>
    <w:multiLevelType w:val="hybridMultilevel"/>
    <w:tmpl w:val="B4B2861E"/>
    <w:lvl w:ilvl="0" w:tplc="565C6A80"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C2F29"/>
    <w:multiLevelType w:val="hybridMultilevel"/>
    <w:tmpl w:val="A63AA2A0"/>
    <w:lvl w:ilvl="0" w:tplc="D10C6B6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14C16"/>
    <w:multiLevelType w:val="hybridMultilevel"/>
    <w:tmpl w:val="4CCC94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D0555FC"/>
    <w:multiLevelType w:val="hybridMultilevel"/>
    <w:tmpl w:val="DE46B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36004"/>
    <w:multiLevelType w:val="hybridMultilevel"/>
    <w:tmpl w:val="687E23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02507D6"/>
    <w:multiLevelType w:val="hybridMultilevel"/>
    <w:tmpl w:val="BFAA4D2E"/>
    <w:lvl w:ilvl="0" w:tplc="565C6A80"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341B7"/>
    <w:multiLevelType w:val="hybridMultilevel"/>
    <w:tmpl w:val="78200158"/>
    <w:lvl w:ilvl="0" w:tplc="565C6A80"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05CAD"/>
    <w:multiLevelType w:val="hybridMultilevel"/>
    <w:tmpl w:val="5D2A6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05CFD"/>
    <w:multiLevelType w:val="hybridMultilevel"/>
    <w:tmpl w:val="298AED04"/>
    <w:lvl w:ilvl="0" w:tplc="B2D65414">
      <w:numFmt w:val="bullet"/>
      <w:lvlText w:val="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8E68A004">
      <w:numFmt w:val="bullet"/>
      <w:lvlText w:val="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6B7E1AEA"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565C6A80"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5794332A">
      <w:numFmt w:val="bullet"/>
      <w:lvlText w:val=""/>
      <w:lvlJc w:val="left"/>
      <w:pPr>
        <w:tabs>
          <w:tab w:val="num" w:pos="3630"/>
        </w:tabs>
        <w:ind w:left="3630" w:hanging="390"/>
      </w:pPr>
      <w:rPr>
        <w:rFonts w:ascii="Wingdings" w:eastAsia="Times New Roman" w:hAnsi="Wingdings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20274"/>
    <w:multiLevelType w:val="hybridMultilevel"/>
    <w:tmpl w:val="A718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867E1E"/>
    <w:multiLevelType w:val="hybridMultilevel"/>
    <w:tmpl w:val="0CD0E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07CB0"/>
    <w:multiLevelType w:val="hybridMultilevel"/>
    <w:tmpl w:val="CD44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0649D4"/>
    <w:rsid w:val="00012E6E"/>
    <w:rsid w:val="000172E6"/>
    <w:rsid w:val="00057DF5"/>
    <w:rsid w:val="000649D4"/>
    <w:rsid w:val="00084D03"/>
    <w:rsid w:val="00084FCB"/>
    <w:rsid w:val="000B608F"/>
    <w:rsid w:val="000F303F"/>
    <w:rsid w:val="0010658C"/>
    <w:rsid w:val="0011229C"/>
    <w:rsid w:val="00117DD3"/>
    <w:rsid w:val="001B2192"/>
    <w:rsid w:val="001D5995"/>
    <w:rsid w:val="001D7AF0"/>
    <w:rsid w:val="00202609"/>
    <w:rsid w:val="0020678B"/>
    <w:rsid w:val="0021228F"/>
    <w:rsid w:val="002625F9"/>
    <w:rsid w:val="00272A3E"/>
    <w:rsid w:val="0028638B"/>
    <w:rsid w:val="002B15FF"/>
    <w:rsid w:val="002E7FE0"/>
    <w:rsid w:val="003211D0"/>
    <w:rsid w:val="0035094D"/>
    <w:rsid w:val="00353DAF"/>
    <w:rsid w:val="00397D54"/>
    <w:rsid w:val="003A38D0"/>
    <w:rsid w:val="003A4B58"/>
    <w:rsid w:val="003B7835"/>
    <w:rsid w:val="003F2DF2"/>
    <w:rsid w:val="004264FB"/>
    <w:rsid w:val="00440810"/>
    <w:rsid w:val="0045729C"/>
    <w:rsid w:val="0046046E"/>
    <w:rsid w:val="004C31E7"/>
    <w:rsid w:val="00517191"/>
    <w:rsid w:val="00524716"/>
    <w:rsid w:val="00543894"/>
    <w:rsid w:val="005B7106"/>
    <w:rsid w:val="00617201"/>
    <w:rsid w:val="00644F8F"/>
    <w:rsid w:val="0067472E"/>
    <w:rsid w:val="006F64B2"/>
    <w:rsid w:val="00711EE9"/>
    <w:rsid w:val="007621D3"/>
    <w:rsid w:val="007823A7"/>
    <w:rsid w:val="007C721F"/>
    <w:rsid w:val="007F1394"/>
    <w:rsid w:val="008214B1"/>
    <w:rsid w:val="008317E2"/>
    <w:rsid w:val="0086146F"/>
    <w:rsid w:val="008D4BC3"/>
    <w:rsid w:val="008E165F"/>
    <w:rsid w:val="008F1D0C"/>
    <w:rsid w:val="00900A05"/>
    <w:rsid w:val="00926B95"/>
    <w:rsid w:val="00960094"/>
    <w:rsid w:val="009B254F"/>
    <w:rsid w:val="009C0DDC"/>
    <w:rsid w:val="009D3492"/>
    <w:rsid w:val="009F24A9"/>
    <w:rsid w:val="00A17D6E"/>
    <w:rsid w:val="00A36EE7"/>
    <w:rsid w:val="00A61B9F"/>
    <w:rsid w:val="00A76BE0"/>
    <w:rsid w:val="00AE7EAE"/>
    <w:rsid w:val="00AF37A9"/>
    <w:rsid w:val="00AF649A"/>
    <w:rsid w:val="00B01FEB"/>
    <w:rsid w:val="00B14818"/>
    <w:rsid w:val="00B76495"/>
    <w:rsid w:val="00B84D48"/>
    <w:rsid w:val="00BC19DB"/>
    <w:rsid w:val="00BD4402"/>
    <w:rsid w:val="00BE02AC"/>
    <w:rsid w:val="00BE2D43"/>
    <w:rsid w:val="00BF280F"/>
    <w:rsid w:val="00C11723"/>
    <w:rsid w:val="00C173C1"/>
    <w:rsid w:val="00C21D3B"/>
    <w:rsid w:val="00C50667"/>
    <w:rsid w:val="00C85302"/>
    <w:rsid w:val="00CB0C2D"/>
    <w:rsid w:val="00CF22A2"/>
    <w:rsid w:val="00D07FF9"/>
    <w:rsid w:val="00D20129"/>
    <w:rsid w:val="00D20614"/>
    <w:rsid w:val="00D47B73"/>
    <w:rsid w:val="00D80F19"/>
    <w:rsid w:val="00DE6273"/>
    <w:rsid w:val="00E5695E"/>
    <w:rsid w:val="00E617F8"/>
    <w:rsid w:val="00E63C88"/>
    <w:rsid w:val="00EA7661"/>
    <w:rsid w:val="00EB5586"/>
    <w:rsid w:val="00EC542A"/>
    <w:rsid w:val="00EC7077"/>
    <w:rsid w:val="00F0672C"/>
    <w:rsid w:val="00F3635F"/>
    <w:rsid w:val="00F568D5"/>
    <w:rsid w:val="00F77B93"/>
    <w:rsid w:val="00F91A88"/>
    <w:rsid w:val="00FA3CEC"/>
    <w:rsid w:val="00FB28AA"/>
    <w:rsid w:val="00FC0F2E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2EDC9-EBEB-44F7-ACD8-CFD615A5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литература</vt:lpstr>
    </vt:vector>
  </TitlesOfParts>
  <Company>библиотека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литература</dc:title>
  <dc:creator>Калинина</dc:creator>
  <cp:lastModifiedBy>Operator10</cp:lastModifiedBy>
  <cp:revision>11</cp:revision>
  <cp:lastPrinted>2008-03-26T11:03:00Z</cp:lastPrinted>
  <dcterms:created xsi:type="dcterms:W3CDTF">2014-10-15T10:07:00Z</dcterms:created>
  <dcterms:modified xsi:type="dcterms:W3CDTF">2015-02-13T07:30:00Z</dcterms:modified>
</cp:coreProperties>
</file>